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2F0720" w:rsidRDefault="00407CCE">
      <w:pPr>
        <w:spacing w:after="240"/>
      </w:pPr>
      <w:bookmarkStart w:id="0" w:name="_GoBack"/>
      <w:bookmarkEnd w:id="0"/>
      <w:r>
        <w:t xml:space="preserve">El </w:t>
      </w:r>
      <w:proofErr w:type="spellStart"/>
      <w:r>
        <w:t>Museu</w:t>
      </w:r>
      <w:proofErr w:type="spellEnd"/>
      <w:r>
        <w:t xml:space="preserve"> </w:t>
      </w:r>
      <w:proofErr w:type="spellStart"/>
      <w:r>
        <w:t>Valencià</w:t>
      </w:r>
      <w:proofErr w:type="spellEnd"/>
      <w:r>
        <w:t xml:space="preserve"> de la </w:t>
      </w:r>
      <w:proofErr w:type="spellStart"/>
      <w:r>
        <w:t>Il·lustració</w:t>
      </w:r>
      <w:proofErr w:type="spellEnd"/>
      <w:r>
        <w:t xml:space="preserve"> i de la </w:t>
      </w:r>
      <w:proofErr w:type="spellStart"/>
      <w:r>
        <w:t>Modernitat</w:t>
      </w:r>
      <w:proofErr w:type="spellEnd"/>
      <w:r>
        <w:t xml:space="preserve"> (</w:t>
      </w:r>
      <w:proofErr w:type="spellStart"/>
      <w:r>
        <w:t>MuVIM</w:t>
      </w:r>
      <w:proofErr w:type="spellEnd"/>
      <w:r>
        <w:t xml:space="preserve">) presenta la exposición “Remate final”. La muestra se compone de 36 obras que exploran, a través de la experimentación, la figura del remate o gracia, entendida como el trazo final donde </w:t>
      </w:r>
      <w:r>
        <w:t>asienta y termina el carácter tipográfico.</w:t>
      </w:r>
    </w:p>
    <w:p w14:paraId="00000002" w14:textId="2E510990" w:rsidR="002F0720" w:rsidRDefault="00407CCE">
      <w:pPr>
        <w:spacing w:after="240"/>
      </w:pPr>
      <w:r>
        <w:t xml:space="preserve">Organizada por el Master en Artes Gráficas y </w:t>
      </w:r>
      <w:proofErr w:type="spellStart"/>
      <w:r>
        <w:t>comisariada</w:t>
      </w:r>
      <w:proofErr w:type="spellEnd"/>
      <w:r>
        <w:t xml:space="preserve"> por l</w:t>
      </w:r>
      <w:r w:rsidR="004D4900">
        <w:t>a</w:t>
      </w:r>
      <w:r>
        <w:t>s profesor</w:t>
      </w:r>
      <w:r w:rsidR="004D4900">
        <w:t>a</w:t>
      </w:r>
      <w:r>
        <w:t xml:space="preserve">s de la </w:t>
      </w:r>
      <w:proofErr w:type="spellStart"/>
      <w:r>
        <w:t>Universitat</w:t>
      </w:r>
      <w:proofErr w:type="spellEnd"/>
      <w:r>
        <w:t xml:space="preserve"> </w:t>
      </w:r>
      <w:proofErr w:type="spellStart"/>
      <w:r>
        <w:t>Politècnica</w:t>
      </w:r>
      <w:proofErr w:type="spellEnd"/>
      <w:r>
        <w:t xml:space="preserve"> de </w:t>
      </w:r>
      <w:proofErr w:type="spellStart"/>
      <w:r>
        <w:t>València</w:t>
      </w:r>
      <w:proofErr w:type="spellEnd"/>
      <w:r>
        <w:t xml:space="preserve"> Begoña </w:t>
      </w:r>
      <w:proofErr w:type="spellStart"/>
      <w:r>
        <w:t>Jordá</w:t>
      </w:r>
      <w:proofErr w:type="spellEnd"/>
      <w:r>
        <w:t xml:space="preserve"> y </w:t>
      </w:r>
      <w:r w:rsidR="004D4900">
        <w:t>Nereida Tarazona</w:t>
      </w:r>
      <w:r>
        <w:t xml:space="preserve">, la exposición podrá visitarse en el </w:t>
      </w:r>
      <w:proofErr w:type="spellStart"/>
      <w:r>
        <w:t>MuVIM</w:t>
      </w:r>
      <w:proofErr w:type="spellEnd"/>
      <w:r>
        <w:t xml:space="preserve"> desde el 18 de junio</w:t>
      </w:r>
      <w:r>
        <w:t xml:space="preserve"> hasta el día 2</w:t>
      </w:r>
      <w:r w:rsidR="002F4382">
        <w:t>9</w:t>
      </w:r>
      <w:r>
        <w:t xml:space="preserve"> de septiembre.</w:t>
      </w:r>
    </w:p>
    <w:p w14:paraId="00000003" w14:textId="77777777" w:rsidR="002F0720" w:rsidRDefault="00407CCE">
      <w:pPr>
        <w:spacing w:line="276" w:lineRule="auto"/>
        <w:rPr>
          <w:color w:val="0D0D0D"/>
          <w:highlight w:val="white"/>
        </w:rPr>
      </w:pPr>
      <w:r>
        <w:rPr>
          <w:color w:val="0D0D0D"/>
          <w:highlight w:val="white"/>
        </w:rPr>
        <w:t>“Remate final” es un proyecto de investigación tipográfica que toma como punto de partida este elemento de la anatomía del carácter, la gracia, inicio y final en el trayecto tipográfico. El fin es contraponer la espontaneida</w:t>
      </w:r>
      <w:r>
        <w:rPr>
          <w:color w:val="0D0D0D"/>
          <w:highlight w:val="white"/>
        </w:rPr>
        <w:t xml:space="preserve">d del texto analógico a la impersonalidad de las letras mecánicas del medio digital. </w:t>
      </w:r>
    </w:p>
    <w:p w14:paraId="00000004" w14:textId="77777777" w:rsidR="002F0720" w:rsidRDefault="00407CCE">
      <w:pPr>
        <w:spacing w:line="276" w:lineRule="auto"/>
        <w:rPr>
          <w:color w:val="0D0D0D"/>
          <w:highlight w:val="white"/>
        </w:rPr>
      </w:pPr>
      <w:r>
        <w:rPr>
          <w:color w:val="0D0D0D"/>
          <w:highlight w:val="white"/>
        </w:rPr>
        <w:t xml:space="preserve"> </w:t>
      </w:r>
    </w:p>
    <w:p w14:paraId="00000005" w14:textId="77777777" w:rsidR="002F0720" w:rsidRDefault="00407CCE">
      <w:pPr>
        <w:spacing w:line="276" w:lineRule="auto"/>
      </w:pPr>
      <w:r>
        <w:rPr>
          <w:color w:val="0D0D0D"/>
          <w:highlight w:val="white"/>
        </w:rPr>
        <w:t xml:space="preserve">Se entiende el </w:t>
      </w:r>
      <w:r>
        <w:rPr>
          <w:i/>
          <w:color w:val="0D0D0D"/>
          <w:highlight w:val="white"/>
        </w:rPr>
        <w:t>Remate final</w:t>
      </w:r>
      <w:r>
        <w:rPr>
          <w:color w:val="0D0D0D"/>
          <w:highlight w:val="white"/>
        </w:rPr>
        <w:t xml:space="preserve"> no como la bajeza de los restos, sino como lo atractivo de lo dispar. El resultado abarca diversas propuestas donde cobra protagonismo el re</w:t>
      </w:r>
      <w:r>
        <w:rPr>
          <w:color w:val="0D0D0D"/>
          <w:highlight w:val="white"/>
        </w:rPr>
        <w:t>mate, sus derivados o la ausencia del mismo.</w:t>
      </w:r>
    </w:p>
    <w:p w14:paraId="00000006" w14:textId="77777777" w:rsidR="002F0720" w:rsidRDefault="002F0720">
      <w:pPr>
        <w:spacing w:line="276" w:lineRule="auto"/>
      </w:pPr>
    </w:p>
    <w:p w14:paraId="00000007" w14:textId="0850E4CF" w:rsidR="002F0720" w:rsidRDefault="00407CCE">
      <w:pPr>
        <w:spacing w:after="240"/>
      </w:pPr>
      <w:r>
        <w:t>Como afirman l</w:t>
      </w:r>
      <w:r w:rsidR="004D4900">
        <w:t>a</w:t>
      </w:r>
      <w:r>
        <w:t xml:space="preserve">s </w:t>
      </w:r>
      <w:proofErr w:type="spellStart"/>
      <w:r>
        <w:t>comisari</w:t>
      </w:r>
      <w:r w:rsidR="004D4900">
        <w:t>a</w:t>
      </w:r>
      <w:r>
        <w:t>s</w:t>
      </w:r>
      <w:proofErr w:type="spellEnd"/>
      <w:r>
        <w:t xml:space="preserve"> de la exposición, Begoña </w:t>
      </w:r>
      <w:proofErr w:type="spellStart"/>
      <w:r>
        <w:t>Jordá</w:t>
      </w:r>
      <w:proofErr w:type="spellEnd"/>
      <w:r>
        <w:t xml:space="preserve"> y </w:t>
      </w:r>
      <w:r w:rsidR="004D4900">
        <w:t>Nereida Tarazona</w:t>
      </w:r>
      <w:r>
        <w:t>, esta oportunidad supone una ventana abierta a la expresión de los artistas, al sentirse libres de intervenir directamente en la pro</w:t>
      </w:r>
      <w:r>
        <w:t>pia anatomía del carácter tipográfico, acercando al público general nuevas formas de entender la tipografía, el diseño y el arte.</w:t>
      </w:r>
    </w:p>
    <w:p w14:paraId="00000008" w14:textId="77777777" w:rsidR="002F0720" w:rsidRDefault="00407CCE">
      <w:pPr>
        <w:spacing w:after="240"/>
      </w:pPr>
      <w:r>
        <w:t>La exposición recoge las obras de diseñadores entre los que podemos encontrar figuras clave del diseño gráfico valenciano, nac</w:t>
      </w:r>
      <w:r>
        <w:t xml:space="preserve">ional e internacional como </w:t>
      </w:r>
      <w:proofErr w:type="spellStart"/>
      <w:r>
        <w:t>Boke</w:t>
      </w:r>
      <w:proofErr w:type="spellEnd"/>
      <w:r>
        <w:t xml:space="preserve"> Bazán, Gimeno </w:t>
      </w:r>
      <w:proofErr w:type="spellStart"/>
      <w:r>
        <w:t>Gràfic</w:t>
      </w:r>
      <w:proofErr w:type="spellEnd"/>
      <w:r>
        <w:t xml:space="preserve">, Diego </w:t>
      </w:r>
      <w:proofErr w:type="spellStart"/>
      <w:r>
        <w:t>Vainesman</w:t>
      </w:r>
      <w:proofErr w:type="spellEnd"/>
      <w:r>
        <w:t xml:space="preserve">, SUC Estudio, Alba </w:t>
      </w:r>
      <w:proofErr w:type="spellStart"/>
      <w:r>
        <w:t>Bla</w:t>
      </w:r>
      <w:proofErr w:type="spellEnd"/>
      <w:r>
        <w:t xml:space="preserve">, </w:t>
      </w:r>
      <w:proofErr w:type="spellStart"/>
      <w:r>
        <w:t>Narcís</w:t>
      </w:r>
      <w:proofErr w:type="spellEnd"/>
      <w:r>
        <w:t xml:space="preserve"> Diez Belmonte, Arístides Rosell (Estudio Signo Visual), Democracia Estudio, Rosa </w:t>
      </w:r>
      <w:proofErr w:type="spellStart"/>
      <w:r>
        <w:t>Deltoro</w:t>
      </w:r>
      <w:proofErr w:type="spellEnd"/>
      <w:r>
        <w:t>, Inma Picó, Eduardo Cámara, entre otros.</w:t>
      </w:r>
    </w:p>
    <w:p w14:paraId="00000009" w14:textId="395C8429" w:rsidR="002F0720" w:rsidRDefault="00407CCE">
      <w:pPr>
        <w:spacing w:after="240"/>
        <w:rPr>
          <w:rFonts w:ascii="Roboto" w:eastAsia="Roboto" w:hAnsi="Roboto" w:cs="Roboto"/>
          <w:color w:val="0D0D0D"/>
          <w:highlight w:val="white"/>
        </w:rPr>
      </w:pPr>
      <w:r>
        <w:t>Desde el año 2016 el Mást</w:t>
      </w:r>
      <w:r>
        <w:t xml:space="preserve">er en Artes Gráficas organiza junto con el </w:t>
      </w:r>
      <w:proofErr w:type="spellStart"/>
      <w:r>
        <w:t>MuVIM</w:t>
      </w:r>
      <w:proofErr w:type="spellEnd"/>
      <w:r>
        <w:t xml:space="preserve"> una exposición anual en torno a la experimentación tipográfica (Caixa alta, </w:t>
      </w:r>
      <w:proofErr w:type="spellStart"/>
      <w:r>
        <w:t>caixa</w:t>
      </w:r>
      <w:proofErr w:type="spellEnd"/>
      <w:r>
        <w:t xml:space="preserve"> baja, 2016; </w:t>
      </w:r>
      <w:proofErr w:type="spellStart"/>
      <w:r>
        <w:t>Letramoforsis</w:t>
      </w:r>
      <w:proofErr w:type="spellEnd"/>
      <w:r>
        <w:t xml:space="preserve">, 2017; </w:t>
      </w:r>
      <w:proofErr w:type="spellStart"/>
      <w:r>
        <w:t>Retalls</w:t>
      </w:r>
      <w:proofErr w:type="spellEnd"/>
      <w:r>
        <w:t xml:space="preserve"> </w:t>
      </w:r>
      <w:proofErr w:type="spellStart"/>
      <w:r>
        <w:t>tipogràfics</w:t>
      </w:r>
      <w:proofErr w:type="spellEnd"/>
      <w:r>
        <w:t xml:space="preserve">, 2018; Perdiendo el tipo, 2019; </w:t>
      </w:r>
      <w:proofErr w:type="spellStart"/>
      <w:r>
        <w:t>Tipografia’m</w:t>
      </w:r>
      <w:proofErr w:type="spellEnd"/>
      <w:r>
        <w:t xml:space="preserve">, 2020; Es </w:t>
      </w:r>
      <w:proofErr w:type="spellStart"/>
      <w:r>
        <w:t>pot</w:t>
      </w:r>
      <w:proofErr w:type="spellEnd"/>
      <w:r>
        <w:t xml:space="preserve"> </w:t>
      </w:r>
      <w:proofErr w:type="spellStart"/>
      <w:r>
        <w:t>xafar</w:t>
      </w:r>
      <w:proofErr w:type="spellEnd"/>
      <w:r>
        <w:t xml:space="preserve"> la líne</w:t>
      </w:r>
      <w:r>
        <w:t>a, 2021; Text-</w:t>
      </w:r>
      <w:proofErr w:type="spellStart"/>
      <w:r>
        <w:t>pontàniament</w:t>
      </w:r>
      <w:proofErr w:type="spellEnd"/>
      <w:r>
        <w:t>, 2022; Lo que no está escrito, 2023</w:t>
      </w:r>
      <w:r w:rsidR="004D4900">
        <w:t>;</w:t>
      </w:r>
      <w:r>
        <w:t xml:space="preserve"> “Remate Final” toma el testigo y presenta, un año más, diferentes ejemplos de cómo el diseño conjuga con el arte para ensalzar la tipografía y posicionarla con la relevancia que merece.</w:t>
      </w:r>
    </w:p>
    <w:p w14:paraId="0000000A" w14:textId="77777777" w:rsidR="002F0720" w:rsidRDefault="002F0720">
      <w:pPr>
        <w:spacing w:line="276" w:lineRule="auto"/>
        <w:rPr>
          <w:rFonts w:ascii="Roboto" w:eastAsia="Roboto" w:hAnsi="Roboto" w:cs="Roboto"/>
          <w:color w:val="0D0D0D"/>
          <w:highlight w:val="white"/>
        </w:rPr>
      </w:pPr>
    </w:p>
    <w:p w14:paraId="0000000B" w14:textId="77777777" w:rsidR="002F0720" w:rsidRDefault="002F0720">
      <w:pPr>
        <w:spacing w:line="276" w:lineRule="auto"/>
        <w:rPr>
          <w:rFonts w:ascii="Roboto" w:eastAsia="Roboto" w:hAnsi="Roboto" w:cs="Roboto"/>
          <w:color w:val="0D0D0D"/>
          <w:highlight w:val="white"/>
        </w:rPr>
      </w:pPr>
    </w:p>
    <w:p w14:paraId="0000000C" w14:textId="77777777" w:rsidR="002F0720" w:rsidRDefault="002F0720">
      <w:pPr>
        <w:spacing w:after="240"/>
        <w:rPr>
          <w:b/>
        </w:rPr>
      </w:pPr>
    </w:p>
    <w:sectPr w:rsidR="002F0720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31FC10-9D7D-42DD-89C0-FCC2C95DD1C5}"/>
    <w:embedBold r:id="rId2" w:fontKey="{CFFF4E5B-97A5-4E59-9D3A-C2AA025FACA7}"/>
    <w:embedItalic r:id="rId3" w:fontKey="{CEE99141-9DDA-4D4B-AF5D-98C7DCB227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6497045-36DB-4CA9-91C1-2A535DA09B2E}"/>
    <w:embedItalic r:id="rId5" w:fontKey="{18AF999D-3F2E-4183-97CF-A1AC3C1E76D1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6" w:fontKey="{858158F0-3EB9-49B2-B1AA-9B143A906B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197D506-7787-45A1-A6FB-4A66C040D1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720"/>
    <w:rsid w:val="000600D5"/>
    <w:rsid w:val="002F0720"/>
    <w:rsid w:val="002F4382"/>
    <w:rsid w:val="00407CCE"/>
    <w:rsid w:val="00410487"/>
    <w:rsid w:val="004D4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91686"/>
  <w15:docId w15:val="{48609920-63DB-C64E-8F64-889E8F5FE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X6vcK+4krvS3VVVhRiRrzO/mUw==">CgMxLjA4AHIhMWIxSXJZcEtKTW5aZWUyazczc2xUMW1IRl9COUNBbGJr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353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MacMiniOlga</dc:creator>
  <cp:lastModifiedBy>María Del Carmen Pérez García</cp:lastModifiedBy>
  <cp:revision>2</cp:revision>
  <dcterms:created xsi:type="dcterms:W3CDTF">2024-06-19T12:01:00Z</dcterms:created>
  <dcterms:modified xsi:type="dcterms:W3CDTF">2024-06-19T12:01:00Z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0x0101004604E2993DB2A2419C5083F66F771140</vt:lpwstr>
  </property>
</Properties>
</file>